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157" w:afterLines="50" w:line="240" w:lineRule="auto"/>
        <w:ind w:firstLine="0" w:firstLineChars="0"/>
        <w:jc w:val="center"/>
        <w:rPr>
          <w:rFonts w:hint="eastAsia" w:ascii="宋体" w:hAnsi="宋体"/>
          <w:b/>
          <w:color w:val="000000"/>
          <w:sz w:val="21"/>
          <w:szCs w:val="21"/>
        </w:rPr>
      </w:pPr>
      <w:bookmarkStart w:id="0" w:name="_GoBack"/>
      <w:bookmarkEnd w:id="0"/>
      <w:r>
        <w:rPr>
          <w:rFonts w:hint="eastAsia" w:ascii="宋体" w:hAnsi="宋体"/>
          <w:b/>
          <w:color w:val="000000"/>
          <w:sz w:val="21"/>
          <w:szCs w:val="21"/>
        </w:rPr>
        <w:t>中国太平洋财产保险股份有限公司</w:t>
      </w:r>
    </w:p>
    <w:p>
      <w:pPr>
        <w:spacing w:beforeLines="0" w:after="157" w:afterLines="50" w:line="240" w:lineRule="auto"/>
        <w:ind w:firstLine="0" w:firstLineChars="0"/>
        <w:jc w:val="center"/>
        <w:rPr>
          <w:rFonts w:hint="eastAsia" w:ascii="宋体" w:hAnsi="宋体"/>
          <w:b/>
          <w:color w:val="000000"/>
          <w:sz w:val="21"/>
          <w:szCs w:val="21"/>
          <w:lang w:val="en-US" w:eastAsia="zh-CN"/>
        </w:rPr>
      </w:pPr>
      <w:r>
        <w:rPr>
          <w:rFonts w:hint="eastAsia" w:ascii="宋体" w:hAnsi="宋体"/>
          <w:b/>
          <w:color w:val="000000"/>
          <w:sz w:val="21"/>
          <w:szCs w:val="21"/>
        </w:rPr>
        <w:t>（海南地区）医疗机构责任保险</w:t>
      </w:r>
      <w:r>
        <w:rPr>
          <w:rFonts w:hint="eastAsia" w:ascii="宋体" w:hAnsi="宋体"/>
          <w:b/>
          <w:color w:val="000000"/>
          <w:sz w:val="21"/>
          <w:szCs w:val="21"/>
          <w:lang w:val="en-US" w:eastAsia="zh-CN"/>
        </w:rPr>
        <w:t>附加医疗美容责任保险条款</w:t>
      </w:r>
    </w:p>
    <w:p>
      <w:pPr>
        <w:adjustRightInd w:val="0"/>
        <w:snapToGrid w:val="0"/>
        <w:spacing w:beforeLines="0" w:after="157" w:afterLines="50" w:line="240" w:lineRule="auto"/>
        <w:ind w:firstLine="0" w:firstLineChars="0"/>
        <w:jc w:val="center"/>
        <w:rPr>
          <w:rFonts w:hint="eastAsia" w:ascii="宋体" w:hAnsi="宋体"/>
          <w:b w:val="0"/>
          <w:bCs/>
          <w:snapToGrid w:val="0"/>
          <w:kern w:val="0"/>
          <w:sz w:val="21"/>
          <w:szCs w:val="21"/>
          <w:lang w:eastAsia="zh-CN"/>
        </w:rPr>
      </w:pPr>
    </w:p>
    <w:p>
      <w:pPr>
        <w:adjustRightInd w:val="0"/>
        <w:snapToGrid w:val="0"/>
        <w:spacing w:beforeLines="0" w:after="157" w:afterLines="50" w:line="240" w:lineRule="auto"/>
        <w:ind w:firstLine="0" w:firstLineChars="0"/>
        <w:jc w:val="center"/>
        <w:rPr>
          <w:rFonts w:hint="eastAsia" w:ascii="宋体" w:hAnsi="宋体"/>
          <w:b/>
          <w:snapToGrid w:val="0"/>
          <w:kern w:val="0"/>
          <w:sz w:val="21"/>
          <w:szCs w:val="21"/>
        </w:rPr>
      </w:pPr>
      <w:r>
        <w:rPr>
          <w:rFonts w:hint="eastAsia" w:ascii="宋体" w:hAnsi="宋体"/>
          <w:b/>
          <w:snapToGrid w:val="0"/>
          <w:kern w:val="0"/>
          <w:sz w:val="21"/>
          <w:szCs w:val="21"/>
        </w:rPr>
        <w:t>总    则</w:t>
      </w:r>
    </w:p>
    <w:p>
      <w:pPr>
        <w:numPr>
          <w:ilvl w:val="0"/>
          <w:numId w:val="1"/>
        </w:numPr>
        <w:spacing w:beforeLines="0" w:after="157" w:afterLines="50" w:line="240" w:lineRule="auto"/>
        <w:ind w:left="0" w:leftChars="0"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投保人只有在投保了《</w:t>
      </w:r>
      <w:r>
        <w:rPr>
          <w:rFonts w:hint="eastAsia" w:ascii="宋体" w:hAnsi="宋体" w:cs="宋体"/>
          <w:color w:val="auto"/>
          <w:sz w:val="21"/>
          <w:szCs w:val="21"/>
          <w:highlight w:val="none"/>
          <w:lang w:val="en-US" w:eastAsia="zh-CN"/>
        </w:rPr>
        <w:t>中国太平洋财产保险股份有限公司</w:t>
      </w:r>
      <w:r>
        <w:rPr>
          <w:rFonts w:hint="eastAsia" w:ascii="宋体" w:hAnsi="宋体" w:cs="宋体"/>
          <w:color w:val="auto"/>
          <w:sz w:val="21"/>
          <w:szCs w:val="21"/>
          <w:highlight w:val="none"/>
        </w:rPr>
        <w:t>（海南地区）医疗机构责任保险》（以下简称“主险”）后，方可投保本附加险（以下简称“附加险”）。</w:t>
      </w:r>
    </w:p>
    <w:p>
      <w:pPr>
        <w:numPr>
          <w:ilvl w:val="0"/>
          <w:numId w:val="1"/>
        </w:numPr>
        <w:spacing w:beforeLines="0" w:after="157" w:afterLines="50" w:line="240" w:lineRule="auto"/>
        <w:ind w:left="0" w:leftChars="0" w:firstLine="422" w:firstLineChars="200"/>
        <w:jc w:val="left"/>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本附加险与主险相抵触之处，以本附加险为准；本附加险未尽之处，以主险为准。主险合同效力终止</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rPr>
        <w:t>本附加险合同效力即行终止。</w:t>
      </w:r>
    </w:p>
    <w:p>
      <w:pPr>
        <w:adjustRightInd w:val="0"/>
        <w:snapToGrid w:val="0"/>
        <w:spacing w:beforeLines="0" w:after="157" w:afterLines="50" w:line="240" w:lineRule="auto"/>
        <w:ind w:firstLine="0" w:firstLineChars="0"/>
        <w:jc w:val="center"/>
        <w:rPr>
          <w:rFonts w:hint="eastAsia" w:ascii="宋体" w:hAnsi="宋体" w:cs="Times New Roman"/>
          <w:b/>
          <w:snapToGrid w:val="0"/>
          <w:kern w:val="0"/>
          <w:sz w:val="21"/>
          <w:szCs w:val="21"/>
          <w:lang w:val="en-US" w:eastAsia="zh-CN"/>
        </w:rPr>
      </w:pPr>
      <w:r>
        <w:rPr>
          <w:rFonts w:hint="eastAsia" w:ascii="宋体" w:hAnsi="宋体" w:cs="Times New Roman"/>
          <w:b/>
          <w:snapToGrid w:val="0"/>
          <w:kern w:val="0"/>
          <w:sz w:val="21"/>
          <w:szCs w:val="21"/>
          <w:lang w:val="en-US" w:eastAsia="zh-CN"/>
        </w:rPr>
        <w:t>保险责任</w:t>
      </w:r>
    </w:p>
    <w:p>
      <w:pPr>
        <w:spacing w:beforeLines="0" w:after="157" w:afterLines="50" w:line="240" w:lineRule="auto"/>
        <w:ind w:firstLine="422" w:firstLineChars="200"/>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第三条 </w:t>
      </w:r>
      <w:r>
        <w:rPr>
          <w:rFonts w:hint="eastAsia" w:ascii="宋体" w:hAnsi="宋体" w:cs="宋体"/>
          <w:b w:val="0"/>
          <w:bCs/>
          <w:color w:val="auto"/>
          <w:sz w:val="21"/>
          <w:szCs w:val="21"/>
          <w:highlight w:val="none"/>
          <w:lang w:val="en-US" w:eastAsia="zh-CN"/>
        </w:rPr>
        <w:t>在保险单中列明的保险期间或追溯期内，被保险人及其医务人员在从事与其资格相符的不以治疗为目的的医疗美容诊疗活动中造成患者死亡或残疾，患方在保险期间内或保单载明的发现期内首次向被保险人提出人身损害赔偿请求，依照中华人民共和国法律（不含港、澳、台地区法律）应由被保险人承担的经济赔偿责任，保险人按照主险及本附加险的约定负责赔偿。</w:t>
      </w:r>
    </w:p>
    <w:p>
      <w:pPr>
        <w:adjustRightInd w:val="0"/>
        <w:snapToGrid w:val="0"/>
        <w:spacing w:beforeLines="0" w:after="157" w:afterLines="50" w:line="240" w:lineRule="auto"/>
        <w:ind w:firstLine="0" w:firstLineChars="0"/>
        <w:jc w:val="center"/>
        <w:rPr>
          <w:rFonts w:hint="eastAsia" w:ascii="宋体" w:hAnsi="宋体" w:cs="Times New Roman"/>
          <w:b/>
          <w:snapToGrid w:val="0"/>
          <w:kern w:val="0"/>
          <w:sz w:val="21"/>
          <w:szCs w:val="21"/>
          <w:lang w:val="en-US" w:eastAsia="zh-CN"/>
        </w:rPr>
      </w:pPr>
      <w:r>
        <w:rPr>
          <w:rFonts w:hint="eastAsia" w:ascii="宋体" w:hAnsi="宋体" w:cs="Times New Roman"/>
          <w:b/>
          <w:snapToGrid w:val="0"/>
          <w:kern w:val="0"/>
          <w:sz w:val="21"/>
          <w:szCs w:val="21"/>
          <w:lang w:val="en-US" w:eastAsia="zh-CN"/>
        </w:rPr>
        <w:t>责任免除</w:t>
      </w:r>
    </w:p>
    <w:p>
      <w:pPr>
        <w:spacing w:beforeLines="0" w:after="157" w:afterLines="50" w:line="240" w:lineRule="auto"/>
        <w:ind w:firstLine="422" w:firstLineChars="200"/>
        <w:rPr>
          <w:rFonts w:hint="eastAsia" w:ascii="宋体" w:hAnsi="宋体" w:eastAsia="宋体" w:cs="宋体"/>
          <w:b/>
          <w:i w:val="0"/>
          <w:caps w:val="0"/>
          <w:color w:val="000000"/>
          <w:spacing w:val="0"/>
          <w:sz w:val="21"/>
          <w:szCs w:val="21"/>
          <w:shd w:val="clear" w:fill="FFFFFF"/>
        </w:rPr>
      </w:pPr>
      <w:r>
        <w:rPr>
          <w:rFonts w:hint="eastAsia" w:ascii="宋体" w:hAnsi="宋体" w:eastAsia="宋体" w:cs="Times New Roman"/>
          <w:b/>
          <w:color w:val="000000"/>
          <w:kern w:val="0"/>
          <w:sz w:val="21"/>
          <w:szCs w:val="21"/>
          <w:lang w:val="en-US" w:eastAsia="zh-CN" w:bidi="ar-SA"/>
        </w:rPr>
        <w:t>第</w:t>
      </w:r>
      <w:r>
        <w:rPr>
          <w:rFonts w:hint="eastAsia" w:ascii="宋体" w:hAnsi="宋体" w:cs="Times New Roman"/>
          <w:b/>
          <w:color w:val="000000"/>
          <w:kern w:val="0"/>
          <w:sz w:val="21"/>
          <w:szCs w:val="21"/>
          <w:lang w:val="en-US" w:eastAsia="zh-CN" w:bidi="ar-SA"/>
        </w:rPr>
        <w:t>四</w:t>
      </w:r>
      <w:r>
        <w:rPr>
          <w:rFonts w:hint="eastAsia" w:ascii="宋体" w:hAnsi="宋体" w:eastAsia="宋体" w:cs="Times New Roman"/>
          <w:b/>
          <w:color w:val="000000"/>
          <w:kern w:val="0"/>
          <w:sz w:val="21"/>
          <w:szCs w:val="21"/>
          <w:lang w:val="en-US" w:eastAsia="zh-CN" w:bidi="ar-SA"/>
        </w:rPr>
        <w:t xml:space="preserve">条 </w:t>
      </w:r>
      <w:r>
        <w:rPr>
          <w:rFonts w:hint="eastAsia" w:ascii="宋体" w:hAnsi="宋体" w:eastAsia="宋体" w:cs="宋体"/>
          <w:b/>
          <w:i w:val="0"/>
          <w:caps w:val="0"/>
          <w:color w:val="000000"/>
          <w:spacing w:val="0"/>
          <w:sz w:val="21"/>
          <w:szCs w:val="21"/>
          <w:shd w:val="clear" w:fill="FFFFFF"/>
        </w:rPr>
        <w:t>因</w:t>
      </w:r>
      <w:r>
        <w:rPr>
          <w:rFonts w:hint="eastAsia" w:ascii="宋体" w:hAnsi="宋体" w:eastAsia="宋体" w:cs="宋体"/>
          <w:b/>
          <w:i w:val="0"/>
          <w:caps w:val="0"/>
          <w:color w:val="000000"/>
          <w:spacing w:val="0"/>
          <w:sz w:val="21"/>
          <w:szCs w:val="21"/>
          <w:shd w:val="clear" w:fill="FFFFFF"/>
          <w:lang w:val="en-US" w:eastAsia="zh-CN"/>
        </w:rPr>
        <w:t>医疗美容诊疗</w:t>
      </w:r>
      <w:r>
        <w:rPr>
          <w:rFonts w:hint="eastAsia" w:ascii="宋体" w:hAnsi="宋体" w:eastAsia="宋体" w:cs="宋体"/>
          <w:b/>
          <w:i w:val="0"/>
          <w:caps w:val="0"/>
          <w:color w:val="000000"/>
          <w:spacing w:val="0"/>
          <w:sz w:val="21"/>
          <w:szCs w:val="21"/>
          <w:shd w:val="clear" w:fill="FFFFFF"/>
        </w:rPr>
        <w:t>未达到患者预期而产生的费用</w:t>
      </w:r>
      <w:r>
        <w:rPr>
          <w:rFonts w:hint="eastAsia" w:ascii="宋体" w:hAnsi="宋体" w:cs="宋体"/>
          <w:b/>
          <w:i w:val="0"/>
          <w:caps w:val="0"/>
          <w:color w:val="000000"/>
          <w:spacing w:val="0"/>
          <w:sz w:val="21"/>
          <w:szCs w:val="21"/>
          <w:shd w:val="clear" w:fill="FFFFFF"/>
          <w:lang w:val="en-US" w:eastAsia="zh-CN"/>
        </w:rPr>
        <w:t>及</w:t>
      </w:r>
      <w:r>
        <w:rPr>
          <w:rFonts w:hint="eastAsia" w:ascii="宋体" w:hAnsi="宋体" w:eastAsia="宋体" w:cs="宋体"/>
          <w:b/>
          <w:i w:val="0"/>
          <w:caps w:val="0"/>
          <w:color w:val="000000"/>
          <w:spacing w:val="0"/>
          <w:sz w:val="21"/>
          <w:szCs w:val="21"/>
          <w:shd w:val="clear" w:fill="FFFFFF"/>
        </w:rPr>
        <w:t>损失，保险人不负责赔偿。</w:t>
      </w:r>
    </w:p>
    <w:p>
      <w:pPr>
        <w:spacing w:after="157" w:afterLines="50" w:line="240" w:lineRule="auto"/>
        <w:ind w:firstLine="422" w:firstLineChars="200"/>
        <w:rPr>
          <w:rFonts w:hint="eastAsia" w:ascii="宋体" w:hAnsi="宋体" w:eastAsia="宋体" w:cs="宋体"/>
          <w:b/>
          <w:i w:val="0"/>
          <w:caps w:val="0"/>
          <w:color w:val="000000"/>
          <w:spacing w:val="0"/>
          <w:sz w:val="21"/>
          <w:szCs w:val="21"/>
          <w:shd w:val="clear" w:fill="FFFFFF"/>
        </w:rPr>
      </w:pPr>
      <w:r>
        <w:rPr>
          <w:rFonts w:hint="eastAsia"/>
          <w:b/>
          <w:bCs/>
          <w:sz w:val="21"/>
          <w:szCs w:val="21"/>
          <w:lang w:val="en-US" w:eastAsia="zh-CN"/>
        </w:rPr>
        <w:t xml:space="preserve">第五条 </w:t>
      </w:r>
      <w:r>
        <w:rPr>
          <w:rFonts w:hint="default"/>
          <w:b/>
          <w:bCs/>
          <w:sz w:val="21"/>
          <w:szCs w:val="21"/>
          <w:lang w:val="en-US" w:eastAsia="zh-CN"/>
        </w:rPr>
        <w:t>主险中责任免除事项未纳入本附加险保险责任的，同样适用于本附加险。</w:t>
      </w:r>
    </w:p>
    <w:p>
      <w:pPr>
        <w:snapToGrid w:val="0"/>
        <w:spacing w:beforeLines="0" w:after="157" w:afterLines="50" w:line="240" w:lineRule="auto"/>
        <w:ind w:firstLine="0" w:firstLineChars="0"/>
        <w:jc w:val="center"/>
        <w:rPr>
          <w:rFonts w:hint="eastAsia" w:ascii="宋体" w:hAnsi="宋体"/>
          <w:b/>
          <w:sz w:val="21"/>
          <w:szCs w:val="21"/>
        </w:rPr>
      </w:pPr>
      <w:r>
        <w:rPr>
          <w:rFonts w:hint="eastAsia" w:ascii="宋体" w:hAnsi="宋体"/>
          <w:b/>
          <w:sz w:val="21"/>
          <w:szCs w:val="21"/>
        </w:rPr>
        <w:t>赔偿限额与免赔额（率）</w:t>
      </w:r>
    </w:p>
    <w:p>
      <w:pPr>
        <w:keepNext w:val="0"/>
        <w:keepLines w:val="0"/>
        <w:pageBreakBefore w:val="0"/>
        <w:kinsoku/>
        <w:wordWrap/>
        <w:overflowPunct/>
        <w:topLinePunct w:val="0"/>
        <w:autoSpaceDE/>
        <w:autoSpaceDN/>
        <w:bidi w:val="0"/>
        <w:adjustRightInd/>
        <w:spacing w:after="157" w:afterLines="50" w:line="240" w:lineRule="auto"/>
        <w:ind w:left="0" w:firstLine="422" w:firstLineChars="200"/>
        <w:jc w:val="left"/>
        <w:textAlignment w:val="auto"/>
        <w:rPr>
          <w:rFonts w:hint="eastAsia" w:ascii="宋体" w:hAnsi="宋体" w:cs="宋体"/>
          <w:color w:val="auto"/>
          <w:sz w:val="21"/>
          <w:szCs w:val="21"/>
          <w:highlight w:val="none"/>
        </w:rPr>
      </w:pPr>
      <w:r>
        <w:rPr>
          <w:rFonts w:hint="eastAsia" w:ascii="宋体" w:hAnsi="宋体" w:cs="宋体"/>
          <w:b/>
          <w:bCs/>
          <w:color w:val="auto"/>
          <w:sz w:val="21"/>
          <w:szCs w:val="21"/>
          <w:highlight w:val="none"/>
          <w:lang w:val="en-US" w:eastAsia="zh-CN"/>
        </w:rPr>
        <w:t>第六条</w:t>
      </w:r>
      <w:r>
        <w:rPr>
          <w:rFonts w:hint="eastAsia" w:ascii="宋体" w:hAnsi="宋体" w:cs="宋体"/>
          <w:color w:val="auto"/>
          <w:sz w:val="21"/>
          <w:szCs w:val="21"/>
          <w:highlight w:val="none"/>
          <w:lang w:val="en-US" w:eastAsia="zh-CN"/>
        </w:rPr>
        <w:t xml:space="preserve"> </w:t>
      </w:r>
      <w:r>
        <w:rPr>
          <w:rFonts w:hint="eastAsia" w:ascii="宋体" w:hAnsi="宋体" w:eastAsia="宋体" w:cs="宋体"/>
          <w:kern w:val="0"/>
          <w:sz w:val="21"/>
          <w:szCs w:val="21"/>
        </w:rPr>
        <w:t>本附加险</w:t>
      </w:r>
      <w:r>
        <w:rPr>
          <w:rFonts w:hint="eastAsia" w:ascii="宋体" w:hAnsi="宋体" w:eastAsia="宋体" w:cs="宋体"/>
          <w:kern w:val="0"/>
          <w:sz w:val="21"/>
          <w:szCs w:val="21"/>
          <w:lang w:eastAsia="zh-CN"/>
        </w:rPr>
        <w:t>各项赔偿限额</w:t>
      </w:r>
      <w:r>
        <w:rPr>
          <w:rFonts w:hint="eastAsia" w:ascii="宋体" w:hAnsi="宋体" w:eastAsia="宋体" w:cs="宋体"/>
          <w:sz w:val="21"/>
          <w:szCs w:val="21"/>
        </w:rPr>
        <w:t>、免赔额</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率）</w:t>
      </w:r>
      <w:r>
        <w:rPr>
          <w:rFonts w:hint="eastAsia" w:ascii="宋体" w:hAnsi="宋体" w:eastAsia="宋体" w:cs="宋体"/>
          <w:kern w:val="0"/>
          <w:sz w:val="21"/>
          <w:szCs w:val="21"/>
        </w:rPr>
        <w:t>由投保人</w:t>
      </w:r>
      <w:r>
        <w:rPr>
          <w:rFonts w:hint="eastAsia" w:ascii="宋体" w:hAnsi="宋体" w:eastAsia="宋体" w:cs="宋体"/>
          <w:kern w:val="0"/>
          <w:sz w:val="21"/>
          <w:szCs w:val="21"/>
          <w:lang w:eastAsia="zh-CN"/>
        </w:rPr>
        <w:t>与</w:t>
      </w:r>
      <w:r>
        <w:rPr>
          <w:rFonts w:hint="eastAsia" w:ascii="宋体" w:hAnsi="宋体" w:eastAsia="宋体" w:cs="宋体"/>
          <w:kern w:val="0"/>
          <w:sz w:val="21"/>
          <w:szCs w:val="21"/>
        </w:rPr>
        <w:t>保险人</w:t>
      </w:r>
      <w:r>
        <w:rPr>
          <w:rFonts w:hint="eastAsia" w:ascii="宋体" w:hAnsi="宋体" w:eastAsia="宋体" w:cs="宋体"/>
          <w:kern w:val="0"/>
          <w:sz w:val="21"/>
          <w:szCs w:val="21"/>
          <w:lang w:eastAsia="zh-CN"/>
        </w:rPr>
        <w:t>协商</w:t>
      </w:r>
      <w:r>
        <w:rPr>
          <w:rFonts w:hint="eastAsia" w:ascii="宋体" w:hAnsi="宋体" w:eastAsia="宋体" w:cs="宋体"/>
          <w:kern w:val="0"/>
          <w:sz w:val="21"/>
          <w:szCs w:val="21"/>
        </w:rPr>
        <w:t>约定，并在保险单中载明</w:t>
      </w:r>
      <w:r>
        <w:rPr>
          <w:rFonts w:hint="eastAsia" w:ascii="宋体" w:hAnsi="宋体" w:eastAsia="宋体" w:cs="宋体"/>
          <w:kern w:val="0"/>
          <w:sz w:val="21"/>
          <w:szCs w:val="21"/>
          <w:lang w:eastAsia="zh-CN"/>
        </w:rPr>
        <w:t>。</w:t>
      </w:r>
    </w:p>
    <w:p>
      <w:pPr>
        <w:spacing w:beforeLines="0" w:after="157" w:afterLines="50" w:line="240" w:lineRule="auto"/>
        <w:ind w:firstLine="422" w:firstLineChars="200"/>
        <w:jc w:val="center"/>
        <w:rPr>
          <w:rFonts w:hint="eastAsia" w:ascii="宋体" w:hAnsi="宋体" w:cs="Times New Roman"/>
          <w:b/>
          <w:color w:val="000000"/>
          <w:sz w:val="21"/>
          <w:szCs w:val="21"/>
          <w:lang w:val="en-US" w:eastAsia="zh-CN"/>
        </w:rPr>
      </w:pPr>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hint="eastAsia" w:ascii="黑体" w:eastAsia="黑体"/>
        <w:u w:val="single"/>
      </w:rPr>
      <w:t>中国太平洋财产保险股份有限公司                             （海南地区）医疗机构责任保险</w:t>
    </w:r>
    <w:r>
      <w:rPr>
        <w:rFonts w:hint="eastAsia" w:ascii="黑体" w:eastAsia="黑体"/>
        <w:u w:val="single"/>
        <w:lang w:val="en-US" w:eastAsia="zh-CN"/>
      </w:rPr>
      <w:t>附加险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8B99A0"/>
    <w:multiLevelType w:val="singleLevel"/>
    <w:tmpl w:val="A58B99A0"/>
    <w:lvl w:ilvl="0" w:tentative="0">
      <w:start w:val="1"/>
      <w:numFmt w:val="chineseCounting"/>
      <w:suff w:val="space"/>
      <w:lvlText w:val="第%1条"/>
      <w:lvlJc w:val="left"/>
      <w:pPr>
        <w:ind w:left="60"/>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zMzZiNDQ0MmNjNjYzODQ0N2VhZDA5MmUwY2JhMjEifQ=="/>
  </w:docVars>
  <w:rsids>
    <w:rsidRoot w:val="142E56C2"/>
    <w:rsid w:val="031C6061"/>
    <w:rsid w:val="10287B41"/>
    <w:rsid w:val="142E56C2"/>
    <w:rsid w:val="1B7D4D81"/>
    <w:rsid w:val="1C5D6A62"/>
    <w:rsid w:val="25AD2E99"/>
    <w:rsid w:val="297C7F8E"/>
    <w:rsid w:val="336D26DA"/>
    <w:rsid w:val="353C762B"/>
    <w:rsid w:val="36647931"/>
    <w:rsid w:val="376F277A"/>
    <w:rsid w:val="3A1701C6"/>
    <w:rsid w:val="3B543E12"/>
    <w:rsid w:val="3E696F01"/>
    <w:rsid w:val="43FF5D8E"/>
    <w:rsid w:val="48845826"/>
    <w:rsid w:val="4DA22950"/>
    <w:rsid w:val="4F374FC1"/>
    <w:rsid w:val="53A765E5"/>
    <w:rsid w:val="5D1C7D1A"/>
    <w:rsid w:val="5DA327CA"/>
    <w:rsid w:val="5DF03619"/>
    <w:rsid w:val="606F6A55"/>
    <w:rsid w:val="6AFC76C9"/>
    <w:rsid w:val="73272A37"/>
    <w:rsid w:val="767C09F5"/>
    <w:rsid w:val="7CB63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3">
    <w:name w:val="heading 1"/>
    <w:basedOn w:val="1"/>
    <w:next w:val="1"/>
    <w:link w:val="11"/>
    <w:qFormat/>
    <w:uiPriority w:val="0"/>
    <w:pPr>
      <w:spacing w:before="340" w:after="330" w:line="540" w:lineRule="exact"/>
      <w:jc w:val="center"/>
      <w:outlineLvl w:val="0"/>
    </w:pPr>
    <w:rPr>
      <w:rFonts w:ascii="Calibri" w:hAnsi="Calibri" w:eastAsia="宋体" w:cs="Times New Roman"/>
      <w:b/>
      <w:color w:val="015198"/>
      <w:kern w:val="44"/>
      <w:sz w:val="36"/>
      <w:szCs w:val="44"/>
    </w:rPr>
  </w:style>
  <w:style w:type="character" w:default="1" w:styleId="10">
    <w:name w:val="Default Paragraph Font"/>
    <w:semiHidden/>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
    <w:name w:val="annotation text"/>
    <w:basedOn w:val="1"/>
    <w:qFormat/>
    <w:uiPriority w:val="0"/>
    <w:pPr>
      <w:jc w:val="left"/>
    </w:pPr>
  </w:style>
  <w:style w:type="paragraph" w:styleId="5">
    <w:name w:val="Body Text"/>
    <w:basedOn w:val="1"/>
    <w:next w:val="1"/>
    <w:qFormat/>
    <w:uiPriority w:val="0"/>
    <w:rPr>
      <w:rFonts w:eastAsia="黑体"/>
      <w:b/>
      <w:bCs/>
      <w:sz w:val="3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rPr>
  </w:style>
  <w:style w:type="character" w:customStyle="1" w:styleId="11">
    <w:name w:val="标题 1 字符"/>
    <w:basedOn w:val="10"/>
    <w:link w:val="3"/>
    <w:qFormat/>
    <w:uiPriority w:val="9"/>
    <w:rPr>
      <w:rFonts w:ascii="Calibri" w:hAnsi="Calibri" w:eastAsia="宋体" w:cs="Times New Roman"/>
      <w:b/>
      <w:color w:val="015198"/>
      <w:kern w:val="44"/>
      <w:sz w:val="36"/>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2023-03-01T00:52:00Z</dcterms:created>
  <dc:creator>CPIC</dc:creator>
  <cp:lastModifiedBy>张宏民</cp:lastModifiedBy>
  <dcterms:modified xsi:type="dcterms:W3CDTF">2024-01-31T08:42:10Z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58CCFDD44C844BF0979A3114B6B101AC</vt:lpwstr>
  </property>
</Properties>
</file>